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982A1" w14:textId="17725940" w:rsidR="00197A54" w:rsidRDefault="00D47748">
      <w:pPr>
        <w:spacing w:after="40" w:line="240" w:lineRule="exact"/>
      </w:pPr>
      <w:r>
        <w:rPr>
          <w:rFonts w:ascii="Marianne" w:hAnsi="Marianne"/>
          <w:b/>
          <w:noProof/>
          <w:color w:val="000000"/>
          <w:szCs w:val="20"/>
        </w:rPr>
        <w:drawing>
          <wp:anchor distT="0" distB="0" distL="114300" distR="114300" simplePos="0" relativeHeight="251659264" behindDoc="1" locked="0" layoutInCell="1" allowOverlap="1" wp14:anchorId="1308E52F" wp14:editId="0F8C68B6">
            <wp:simplePos x="0" y="0"/>
            <wp:positionH relativeFrom="column">
              <wp:posOffset>-25400</wp:posOffset>
            </wp:positionH>
            <wp:positionV relativeFrom="paragraph">
              <wp:posOffset>40640</wp:posOffset>
            </wp:positionV>
            <wp:extent cx="1724025" cy="1390650"/>
            <wp:effectExtent l="0" t="0" r="9525" b="0"/>
            <wp:wrapTight wrapText="bothSides">
              <wp:wrapPolygon edited="0">
                <wp:start x="0" y="0"/>
                <wp:lineTo x="0" y="21304"/>
                <wp:lineTo x="21481" y="21304"/>
                <wp:lineTo x="21481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CC69C09" w14:textId="1C2D7871" w:rsidR="00DA2E4B" w:rsidRDefault="00DA2E4B" w:rsidP="00DA2E4B">
      <w:pPr>
        <w:tabs>
          <w:tab w:val="center" w:pos="3389"/>
        </w:tabs>
        <w:ind w:left="142" w:hanging="142"/>
        <w:jc w:val="right"/>
        <w:rPr>
          <w:rFonts w:ascii="Marianne" w:hAnsi="Marianne"/>
          <w:b/>
          <w:color w:val="000000"/>
          <w:szCs w:val="20"/>
        </w:rPr>
      </w:pPr>
    </w:p>
    <w:p w14:paraId="1A5CFD88" w14:textId="77777777" w:rsidR="00DA2E4B" w:rsidRPr="006465A6" w:rsidRDefault="00DA2E4B" w:rsidP="007B1AE9">
      <w:pPr>
        <w:tabs>
          <w:tab w:val="center" w:pos="3389"/>
        </w:tabs>
        <w:spacing w:before="120" w:after="160"/>
        <w:ind w:left="142" w:hanging="142"/>
        <w:jc w:val="right"/>
        <w:rPr>
          <w:rFonts w:ascii="Marianne" w:hAnsi="Marianne"/>
          <w:b/>
          <w:color w:val="000000"/>
          <w:szCs w:val="20"/>
        </w:rPr>
      </w:pPr>
      <w:r w:rsidRPr="006465A6">
        <w:rPr>
          <w:rFonts w:ascii="Marianne" w:hAnsi="Marianne"/>
          <w:b/>
          <w:color w:val="000000"/>
          <w:szCs w:val="20"/>
        </w:rPr>
        <w:t>Direction régionale</w:t>
      </w:r>
    </w:p>
    <w:p w14:paraId="7C771269" w14:textId="77777777" w:rsidR="00DA2E4B" w:rsidRPr="006465A6" w:rsidRDefault="00DA2E4B" w:rsidP="007B1AE9">
      <w:pPr>
        <w:tabs>
          <w:tab w:val="center" w:pos="3389"/>
        </w:tabs>
        <w:spacing w:before="120" w:after="160"/>
        <w:ind w:left="142" w:hanging="142"/>
        <w:jc w:val="right"/>
        <w:rPr>
          <w:rFonts w:ascii="Marianne" w:hAnsi="Marianne"/>
          <w:b/>
          <w:color w:val="000000"/>
          <w:szCs w:val="20"/>
        </w:rPr>
      </w:pPr>
      <w:r w:rsidRPr="006465A6">
        <w:rPr>
          <w:rFonts w:ascii="Marianne" w:hAnsi="Marianne"/>
          <w:b/>
          <w:color w:val="000000"/>
          <w:szCs w:val="20"/>
        </w:rPr>
        <w:t>des affaires culturelles</w:t>
      </w:r>
    </w:p>
    <w:p w14:paraId="7F0A3556" w14:textId="77777777" w:rsidR="00DA2E4B" w:rsidRDefault="00DA2E4B" w:rsidP="007B1AE9">
      <w:pPr>
        <w:tabs>
          <w:tab w:val="center" w:pos="3389"/>
        </w:tabs>
        <w:spacing w:before="120" w:after="160"/>
        <w:ind w:left="142" w:hanging="142"/>
        <w:jc w:val="right"/>
        <w:rPr>
          <w:rFonts w:ascii="Marianne" w:hAnsi="Marianne"/>
          <w:b/>
          <w:color w:val="000000"/>
          <w:szCs w:val="20"/>
        </w:rPr>
      </w:pPr>
      <w:r w:rsidRPr="006465A6">
        <w:rPr>
          <w:rFonts w:ascii="Marianne" w:hAnsi="Marianne"/>
          <w:b/>
          <w:color w:val="000000"/>
          <w:szCs w:val="20"/>
        </w:rPr>
        <w:t>d’Île-de-</w:t>
      </w:r>
      <w:r>
        <w:rPr>
          <w:rFonts w:ascii="Marianne" w:hAnsi="Marianne"/>
          <w:b/>
          <w:color w:val="000000"/>
          <w:szCs w:val="20"/>
        </w:rPr>
        <w:t>France</w:t>
      </w:r>
    </w:p>
    <w:p w14:paraId="45AD135C" w14:textId="77777777" w:rsidR="00DA2E4B" w:rsidRPr="006465A6" w:rsidRDefault="00DA2E4B" w:rsidP="00DA2E4B">
      <w:pPr>
        <w:tabs>
          <w:tab w:val="center" w:pos="3389"/>
        </w:tabs>
        <w:ind w:left="142" w:hanging="142"/>
        <w:jc w:val="right"/>
        <w:rPr>
          <w:rFonts w:ascii="Marianne" w:hAnsi="Marianne"/>
          <w:b/>
          <w:color w:val="000000"/>
          <w:sz w:val="20"/>
          <w:szCs w:val="20"/>
        </w:rPr>
      </w:pPr>
    </w:p>
    <w:p w14:paraId="7245208B" w14:textId="24D0096F" w:rsidR="00197A54" w:rsidRDefault="00197A54">
      <w:pPr>
        <w:ind w:left="4240" w:right="4200"/>
      </w:pPr>
    </w:p>
    <w:p w14:paraId="60FE6E54" w14:textId="77777777" w:rsidR="00197A54" w:rsidRDefault="00197A54">
      <w:pPr>
        <w:spacing w:after="160" w:line="240" w:lineRule="exact"/>
      </w:pPr>
    </w:p>
    <w:p w14:paraId="3C026F27" w14:textId="5B67E7EF" w:rsidR="00DA2E4B" w:rsidRPr="00226764" w:rsidRDefault="003F7FDF" w:rsidP="00226764">
      <w:pPr>
        <w:spacing w:line="240" w:lineRule="exact"/>
      </w:pPr>
      <w:r>
        <w:t xml:space="preserve"> </w:t>
      </w:r>
    </w:p>
    <w:p w14:paraId="3D2ACF51" w14:textId="6AC0EBB4" w:rsidR="007B1AE9" w:rsidRDefault="007B1AE9" w:rsidP="007B1AE9">
      <w:pPr>
        <w:pBdr>
          <w:top w:val="single" w:sz="12" w:space="1" w:color="002060"/>
          <w:left w:val="single" w:sz="12" w:space="4" w:color="002060"/>
          <w:bottom w:val="single" w:sz="12" w:space="1" w:color="002060"/>
          <w:right w:val="single" w:sz="12" w:space="4" w:color="002060"/>
        </w:pBdr>
        <w:jc w:val="center"/>
        <w:rPr>
          <w:rFonts w:ascii="Marianne" w:hAnsi="Marianne"/>
          <w:b/>
          <w:iCs/>
          <w:color w:val="002060"/>
          <w:sz w:val="28"/>
          <w:szCs w:val="28"/>
        </w:rPr>
      </w:pPr>
    </w:p>
    <w:p w14:paraId="061F427E" w14:textId="42FF97DA" w:rsidR="00D23862" w:rsidRPr="00D23862" w:rsidRDefault="00D23862" w:rsidP="00226764">
      <w:pPr>
        <w:pBdr>
          <w:top w:val="single" w:sz="12" w:space="1" w:color="002060"/>
          <w:left w:val="single" w:sz="12" w:space="4" w:color="002060"/>
          <w:bottom w:val="single" w:sz="12" w:space="1" w:color="002060"/>
          <w:right w:val="single" w:sz="12" w:space="4" w:color="002060"/>
        </w:pBdr>
        <w:spacing w:after="160"/>
        <w:jc w:val="center"/>
        <w:rPr>
          <w:rFonts w:ascii="Marianne" w:hAnsi="Marianne"/>
          <w:b/>
          <w:iCs/>
          <w:color w:val="002060"/>
          <w:sz w:val="28"/>
          <w:szCs w:val="28"/>
        </w:rPr>
      </w:pPr>
      <w:r w:rsidRPr="00D23862">
        <w:rPr>
          <w:rFonts w:ascii="Marianne" w:hAnsi="Marianne"/>
          <w:b/>
          <w:iCs/>
          <w:color w:val="002060"/>
          <w:sz w:val="28"/>
          <w:szCs w:val="28"/>
        </w:rPr>
        <w:t>PARIS (75 016)</w:t>
      </w:r>
    </w:p>
    <w:p w14:paraId="6B579EAA" w14:textId="3A78D320" w:rsidR="007B1AE9" w:rsidRPr="007B1AE9" w:rsidRDefault="007B1AE9" w:rsidP="007B1AE9">
      <w:pPr>
        <w:pBdr>
          <w:top w:val="single" w:sz="12" w:space="1" w:color="002060"/>
          <w:left w:val="single" w:sz="12" w:space="4" w:color="002060"/>
          <w:bottom w:val="single" w:sz="12" w:space="1" w:color="002060"/>
          <w:right w:val="single" w:sz="12" w:space="4" w:color="002060"/>
        </w:pBdr>
        <w:jc w:val="center"/>
        <w:rPr>
          <w:rFonts w:ascii="Marianne" w:hAnsi="Marianne"/>
        </w:rPr>
      </w:pPr>
      <w:r w:rsidRPr="007B1AE9">
        <w:rPr>
          <w:rFonts w:ascii="Marianne" w:hAnsi="Marianne"/>
          <w:b/>
          <w:iCs/>
          <w:color w:val="002060"/>
          <w:sz w:val="28"/>
          <w:szCs w:val="28"/>
        </w:rPr>
        <w:t>PALAIS DE CHAILLOT</w:t>
      </w:r>
    </w:p>
    <w:p w14:paraId="1B6EE2F6" w14:textId="4D7AF8F5" w:rsidR="007B1AE9" w:rsidRDefault="007B1AE9" w:rsidP="007B1AE9">
      <w:pPr>
        <w:pBdr>
          <w:top w:val="single" w:sz="12" w:space="1" w:color="002060"/>
          <w:left w:val="single" w:sz="12" w:space="4" w:color="002060"/>
          <w:bottom w:val="single" w:sz="12" w:space="1" w:color="002060"/>
          <w:right w:val="single" w:sz="12" w:space="4" w:color="002060"/>
        </w:pBdr>
        <w:jc w:val="center"/>
        <w:rPr>
          <w:rFonts w:ascii="Marianne" w:hAnsi="Marianne"/>
        </w:rPr>
      </w:pPr>
    </w:p>
    <w:p w14:paraId="01ADA04E" w14:textId="77777777" w:rsidR="007B1AE9" w:rsidRPr="007B1AE9" w:rsidRDefault="007B1AE9" w:rsidP="007B1AE9">
      <w:pPr>
        <w:pBdr>
          <w:top w:val="single" w:sz="12" w:space="1" w:color="002060"/>
          <w:left w:val="single" w:sz="12" w:space="4" w:color="002060"/>
          <w:bottom w:val="single" w:sz="12" w:space="1" w:color="002060"/>
          <w:right w:val="single" w:sz="12" w:space="4" w:color="002060"/>
        </w:pBdr>
        <w:jc w:val="center"/>
        <w:rPr>
          <w:rFonts w:ascii="Marianne" w:hAnsi="Marianne"/>
        </w:rPr>
      </w:pPr>
    </w:p>
    <w:p w14:paraId="16976670" w14:textId="77777777" w:rsidR="00D23862" w:rsidRPr="00D23862" w:rsidRDefault="00D23862" w:rsidP="00D23862">
      <w:pPr>
        <w:pBdr>
          <w:top w:val="single" w:sz="12" w:space="1" w:color="002060"/>
          <w:left w:val="single" w:sz="12" w:space="4" w:color="002060"/>
          <w:bottom w:val="single" w:sz="12" w:space="1" w:color="002060"/>
          <w:right w:val="single" w:sz="12" w:space="4" w:color="002060"/>
        </w:pBdr>
        <w:jc w:val="center"/>
        <w:rPr>
          <w:rFonts w:ascii="Marianne" w:hAnsi="Marianne"/>
          <w:b/>
          <w:iCs/>
          <w:color w:val="002060"/>
          <w:sz w:val="28"/>
          <w:szCs w:val="28"/>
        </w:rPr>
      </w:pPr>
      <w:bookmarkStart w:id="0" w:name="_Hlk201068078"/>
      <w:r w:rsidRPr="00D23862">
        <w:rPr>
          <w:rFonts w:ascii="Marianne" w:hAnsi="Marianne"/>
          <w:b/>
          <w:iCs/>
          <w:color w:val="002060"/>
          <w:sz w:val="28"/>
          <w:szCs w:val="28"/>
        </w:rPr>
        <w:t xml:space="preserve">MAINTENANCE </w:t>
      </w:r>
      <w:bookmarkStart w:id="1" w:name="_Hlk210038930"/>
      <w:bookmarkStart w:id="2" w:name="_Hlk210038873"/>
      <w:r w:rsidRPr="00D23862">
        <w:rPr>
          <w:rFonts w:ascii="Marianne" w:hAnsi="Marianne"/>
          <w:b/>
          <w:iCs/>
          <w:color w:val="002060"/>
          <w:sz w:val="28"/>
          <w:szCs w:val="28"/>
        </w:rPr>
        <w:t>PREVENTIVE ET CURATIVE,</w:t>
      </w:r>
      <w:bookmarkEnd w:id="1"/>
      <w:r w:rsidRPr="00D23862">
        <w:rPr>
          <w:rFonts w:ascii="Marianne" w:hAnsi="Marianne"/>
          <w:b/>
          <w:iCs/>
          <w:color w:val="002060"/>
          <w:sz w:val="28"/>
          <w:szCs w:val="28"/>
        </w:rPr>
        <w:t xml:space="preserve"> </w:t>
      </w:r>
      <w:bookmarkEnd w:id="2"/>
      <w:r w:rsidRPr="00D23862">
        <w:rPr>
          <w:rFonts w:ascii="Marianne" w:hAnsi="Marianne"/>
          <w:b/>
          <w:iCs/>
          <w:color w:val="002060"/>
          <w:sz w:val="28"/>
          <w:szCs w:val="28"/>
        </w:rPr>
        <w:t xml:space="preserve">EXPLOITATION DE LA SOUS-STATION VAPEUR </w:t>
      </w:r>
      <w:bookmarkStart w:id="3" w:name="_Hlk210038884"/>
      <w:r w:rsidRPr="00D23862">
        <w:rPr>
          <w:rFonts w:ascii="Marianne" w:hAnsi="Marianne"/>
          <w:b/>
          <w:iCs/>
          <w:color w:val="002060"/>
          <w:sz w:val="28"/>
          <w:szCs w:val="28"/>
        </w:rPr>
        <w:t>(CPCU)</w:t>
      </w:r>
      <w:bookmarkEnd w:id="3"/>
    </w:p>
    <w:bookmarkEnd w:id="0"/>
    <w:p w14:paraId="72A26EEE" w14:textId="77777777" w:rsidR="007B1AE9" w:rsidRPr="007B1AE9" w:rsidRDefault="007B1AE9" w:rsidP="00D23862">
      <w:pPr>
        <w:pBdr>
          <w:top w:val="single" w:sz="12" w:space="1" w:color="002060"/>
          <w:left w:val="single" w:sz="12" w:space="4" w:color="002060"/>
          <w:bottom w:val="single" w:sz="12" w:space="1" w:color="002060"/>
          <w:right w:val="single" w:sz="12" w:space="4" w:color="002060"/>
        </w:pBdr>
        <w:rPr>
          <w:rFonts w:ascii="Marianne" w:hAnsi="Marianne"/>
          <w:b/>
          <w:iCs/>
          <w:color w:val="002060"/>
          <w:sz w:val="28"/>
          <w:szCs w:val="28"/>
        </w:rPr>
      </w:pPr>
    </w:p>
    <w:p w14:paraId="0EA7DAC0" w14:textId="77777777" w:rsidR="006E541E" w:rsidRPr="006E541E" w:rsidRDefault="006E541E" w:rsidP="006E541E">
      <w:pPr>
        <w:contextualSpacing/>
        <w:rPr>
          <w:rFonts w:ascii="Marianne" w:eastAsia="Trebuchet MS" w:hAnsi="Marianne" w:cs="Trebuchet MS"/>
          <w:b/>
          <w:color w:val="auto"/>
          <w:sz w:val="28"/>
        </w:rPr>
      </w:pPr>
    </w:p>
    <w:p w14:paraId="34DC9F59" w14:textId="77777777" w:rsidR="007B1AE9" w:rsidRPr="007B1AE9" w:rsidRDefault="007B1AE9" w:rsidP="007B1AE9">
      <w:pPr>
        <w:tabs>
          <w:tab w:val="left" w:pos="4111"/>
        </w:tabs>
        <w:contextualSpacing/>
        <w:jc w:val="center"/>
        <w:rPr>
          <w:rFonts w:ascii="Marianne" w:eastAsia="Calibri" w:hAnsi="Marianne" w:cs="Calibri"/>
          <w:b/>
          <w:color w:val="002060"/>
          <w:sz w:val="28"/>
          <w:szCs w:val="28"/>
        </w:rPr>
      </w:pPr>
      <w:r w:rsidRPr="007B1AE9">
        <w:rPr>
          <w:rFonts w:ascii="Marianne" w:eastAsia="Calibri" w:hAnsi="Marianne" w:cs="Calibri"/>
          <w:b/>
          <w:color w:val="002060"/>
          <w:sz w:val="28"/>
          <w:szCs w:val="28"/>
        </w:rPr>
        <w:t>ACCORD-CADRE DE SERVICES A BONS DE COMMANDE</w:t>
      </w:r>
    </w:p>
    <w:p w14:paraId="58458ED8" w14:textId="77777777" w:rsidR="006E541E" w:rsidRPr="006A7680" w:rsidRDefault="006E541E" w:rsidP="006E541E">
      <w:pPr>
        <w:contextualSpacing/>
        <w:rPr>
          <w:rFonts w:ascii="Marianne" w:eastAsia="Calibri" w:hAnsi="Marianne" w:cs="Calibri"/>
        </w:rPr>
      </w:pPr>
    </w:p>
    <w:p w14:paraId="76D2B421" w14:textId="77777777" w:rsidR="007B1AE9" w:rsidRDefault="007B1AE9" w:rsidP="007B1AE9">
      <w:pPr>
        <w:pStyle w:val="ParagrapheIndent2"/>
        <w:spacing w:after="160" w:line="232" w:lineRule="exact"/>
        <w:ind w:left="23" w:right="23"/>
        <w:jc w:val="center"/>
        <w:rPr>
          <w:color w:val="002060"/>
          <w:szCs w:val="20"/>
          <w:lang w:val="fr-FR"/>
        </w:rPr>
      </w:pPr>
      <w:r>
        <w:rPr>
          <w:rFonts w:eastAsia="Calibri" w:cs="Calibri"/>
          <w:color w:val="002060"/>
          <w:szCs w:val="20"/>
          <w:lang w:val="fr-FR"/>
        </w:rPr>
        <w:t>Marché Public à Procédure adaptée</w:t>
      </w:r>
    </w:p>
    <w:p w14:paraId="0C553C92" w14:textId="77777777" w:rsidR="007B1AE9" w:rsidRDefault="007B1AE9" w:rsidP="007B1AE9">
      <w:pPr>
        <w:pStyle w:val="ParagrapheIndent2"/>
        <w:spacing w:after="160" w:line="232" w:lineRule="exact"/>
        <w:ind w:left="23" w:right="23"/>
        <w:jc w:val="center"/>
        <w:rPr>
          <w:rFonts w:eastAsia="Calibri" w:cs="Calibri"/>
          <w:color w:val="002060"/>
          <w:szCs w:val="20"/>
          <w:lang w:val="fr-FR"/>
        </w:rPr>
      </w:pPr>
      <w:r>
        <w:rPr>
          <w:rFonts w:eastAsia="Calibri" w:cs="Calibri"/>
          <w:color w:val="002060"/>
          <w:szCs w:val="20"/>
          <w:lang w:val="fr-FR"/>
        </w:rPr>
        <w:t>passé conformément aux articles</w:t>
      </w:r>
    </w:p>
    <w:p w14:paraId="3D0153C7" w14:textId="77777777" w:rsidR="007B1AE9" w:rsidRDefault="007B1AE9" w:rsidP="007B1AE9">
      <w:pPr>
        <w:pStyle w:val="ParagrapheIndent2"/>
        <w:spacing w:after="160" w:line="232" w:lineRule="exact"/>
        <w:ind w:left="23" w:right="23"/>
        <w:jc w:val="center"/>
        <w:rPr>
          <w:rFonts w:eastAsia="Calibri" w:cs="Calibri"/>
          <w:color w:val="002060"/>
          <w:szCs w:val="20"/>
          <w:lang w:val="fr-FR"/>
        </w:rPr>
      </w:pPr>
      <w:bookmarkStart w:id="4" w:name="_Hlk189645326"/>
      <w:r>
        <w:rPr>
          <w:rFonts w:eastAsia="Calibri" w:cs="Calibri"/>
          <w:color w:val="002060"/>
          <w:szCs w:val="20"/>
          <w:lang w:val="fr-FR"/>
        </w:rPr>
        <w:t>L. 2123-1 et R. 2123-1</w:t>
      </w:r>
    </w:p>
    <w:p w14:paraId="76F7CF9B" w14:textId="77777777" w:rsidR="007B1AE9" w:rsidRDefault="007B1AE9" w:rsidP="007B1AE9">
      <w:pPr>
        <w:pStyle w:val="ParagrapheIndent2"/>
        <w:spacing w:after="160" w:line="232" w:lineRule="exact"/>
        <w:ind w:left="23" w:right="23"/>
        <w:jc w:val="center"/>
        <w:rPr>
          <w:rFonts w:eastAsia="Calibri" w:cs="Calibri"/>
          <w:color w:val="002060"/>
          <w:szCs w:val="20"/>
          <w:lang w:val="fr-FR"/>
        </w:rPr>
      </w:pPr>
      <w:r>
        <w:rPr>
          <w:rFonts w:eastAsia="Calibri" w:cs="Calibri"/>
          <w:color w:val="002060"/>
          <w:szCs w:val="20"/>
          <w:lang w:val="fr-FR"/>
        </w:rPr>
        <w:t>du code de la commande publique</w:t>
      </w:r>
      <w:bookmarkEnd w:id="4"/>
    </w:p>
    <w:p w14:paraId="5660FA62" w14:textId="77777777" w:rsidR="006E541E" w:rsidRPr="006E541E" w:rsidRDefault="006E541E" w:rsidP="006E541E">
      <w:pPr>
        <w:contextualSpacing/>
        <w:rPr>
          <w:rFonts w:ascii="Marianne" w:eastAsia="Trebuchet MS" w:hAnsi="Marianne" w:cs="Trebuchet MS"/>
          <w:b/>
          <w:color w:val="auto"/>
          <w:sz w:val="28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9628"/>
      </w:tblGrid>
      <w:tr w:rsidR="006E541E" w14:paraId="7A722A51" w14:textId="77777777" w:rsidTr="007B1AE9">
        <w:tc>
          <w:tcPr>
            <w:tcW w:w="9628" w:type="dxa"/>
          </w:tcPr>
          <w:p w14:paraId="230348CA" w14:textId="77777777" w:rsidR="006E541E" w:rsidRDefault="006E541E" w:rsidP="006E541E">
            <w:pPr>
              <w:spacing w:before="120" w:line="240" w:lineRule="exact"/>
              <w:jc w:val="center"/>
              <w:rPr>
                <w:rFonts w:ascii="Marianne" w:hAnsi="Marianne"/>
                <w:color w:val="002060"/>
                <w:sz w:val="28"/>
                <w:szCs w:val="28"/>
              </w:rPr>
            </w:pPr>
          </w:p>
          <w:p w14:paraId="2D1D5E97" w14:textId="51475A22" w:rsidR="006E541E" w:rsidRPr="007B1AE9" w:rsidRDefault="006E541E" w:rsidP="006E541E">
            <w:pPr>
              <w:spacing w:before="120" w:line="240" w:lineRule="exact"/>
              <w:jc w:val="center"/>
              <w:rPr>
                <w:rFonts w:ascii="Marianne" w:hAnsi="Marianne"/>
                <w:b/>
                <w:bCs/>
                <w:color w:val="1F3864" w:themeColor="accent5" w:themeShade="80"/>
              </w:rPr>
            </w:pPr>
            <w:r w:rsidRPr="007B1AE9">
              <w:rPr>
                <w:rFonts w:ascii="Marianne" w:hAnsi="Marianne"/>
                <w:b/>
                <w:bCs/>
                <w:color w:val="1F3864" w:themeColor="accent5" w:themeShade="80"/>
              </w:rPr>
              <w:t>Cadre de mémoire technique</w:t>
            </w:r>
          </w:p>
          <w:p w14:paraId="5E08C9C4" w14:textId="77777777" w:rsidR="006E541E" w:rsidRDefault="006E541E" w:rsidP="00065AE6">
            <w:pPr>
              <w:spacing w:line="240" w:lineRule="exact"/>
              <w:rPr>
                <w:rFonts w:ascii="Marianne" w:hAnsi="Marianne"/>
              </w:rPr>
            </w:pPr>
          </w:p>
          <w:p w14:paraId="433F9CE1" w14:textId="61859DEF" w:rsidR="006E541E" w:rsidRDefault="006E541E" w:rsidP="00065AE6">
            <w:pPr>
              <w:spacing w:line="240" w:lineRule="exact"/>
              <w:rPr>
                <w:rFonts w:ascii="Marianne" w:hAnsi="Marianne"/>
              </w:rPr>
            </w:pPr>
          </w:p>
        </w:tc>
      </w:tr>
    </w:tbl>
    <w:p w14:paraId="4135F154" w14:textId="34B079B3" w:rsidR="00DA2E4B" w:rsidRPr="00DA2E4B" w:rsidRDefault="00DA2E4B" w:rsidP="00065AE6">
      <w:pPr>
        <w:spacing w:line="240" w:lineRule="exact"/>
        <w:rPr>
          <w:rFonts w:ascii="Marianne" w:hAnsi="Marianne"/>
        </w:rPr>
      </w:pPr>
    </w:p>
    <w:p w14:paraId="03DCA039" w14:textId="627D80EA" w:rsidR="00740693" w:rsidRPr="00740693" w:rsidRDefault="00740693" w:rsidP="00DA2E4B">
      <w:pPr>
        <w:jc w:val="center"/>
        <w:rPr>
          <w:rFonts w:ascii="Marianne" w:hAnsi="Marianne"/>
          <w:color w:val="C00000"/>
          <w:sz w:val="32"/>
          <w:szCs w:val="32"/>
        </w:rPr>
      </w:pPr>
      <w:r w:rsidRPr="00740693">
        <w:rPr>
          <w:rFonts w:ascii="Marianne" w:eastAsia="Trebuchet MS" w:hAnsi="Marianne" w:cs="Trebuchet MS"/>
          <w:color w:val="C00000"/>
          <w:sz w:val="32"/>
          <w:szCs w:val="32"/>
        </w:rPr>
        <w:t>Le mémoire justificatif des dispositions que le candidat se propose d'adopter pour l'exécution du marché doit impérativement s’inscrire dans le présent cadre</w:t>
      </w:r>
      <w:r w:rsidR="00563329">
        <w:rPr>
          <w:rFonts w:ascii="Marianne" w:eastAsia="Trebuchet MS" w:hAnsi="Marianne" w:cs="Trebuchet MS"/>
          <w:color w:val="C00000"/>
          <w:sz w:val="32"/>
          <w:szCs w:val="32"/>
        </w:rPr>
        <w:t xml:space="preserve">, qui </w:t>
      </w:r>
      <w:r w:rsidR="00563329" w:rsidRPr="00563329">
        <w:rPr>
          <w:rFonts w:ascii="Marianne" w:eastAsia="Trebuchet MS" w:hAnsi="Marianne" w:cs="Trebuchet MS"/>
          <w:color w:val="C00000"/>
          <w:sz w:val="32"/>
          <w:szCs w:val="32"/>
          <w:u w:val="single"/>
        </w:rPr>
        <w:t>comporte 10 pages maximum hors annexes</w:t>
      </w:r>
      <w:r w:rsidRPr="00740693">
        <w:rPr>
          <w:rFonts w:ascii="Marianne" w:eastAsia="Trebuchet MS" w:hAnsi="Marianne" w:cs="Trebuchet MS"/>
          <w:color w:val="C00000"/>
          <w:sz w:val="32"/>
          <w:szCs w:val="32"/>
        </w:rPr>
        <w:t>. Aucun autre document présenté à ce titre par le candidat ne sera étudié.</w:t>
      </w:r>
      <w:r w:rsidR="00E8492C">
        <w:rPr>
          <w:rFonts w:ascii="Marianne" w:eastAsia="Trebuchet MS" w:hAnsi="Marianne" w:cs="Trebuchet MS"/>
          <w:color w:val="C00000"/>
          <w:sz w:val="32"/>
          <w:szCs w:val="32"/>
        </w:rPr>
        <w:t xml:space="preserve"> </w:t>
      </w:r>
    </w:p>
    <w:p w14:paraId="73B1D341" w14:textId="78DF5BF7" w:rsidR="000C0B9D" w:rsidRDefault="000C0B9D" w:rsidP="00065AE6">
      <w:pPr>
        <w:spacing w:line="240" w:lineRule="exact"/>
        <w:rPr>
          <w:rFonts w:ascii="Marianne" w:hAnsi="Marianne"/>
        </w:rPr>
      </w:pPr>
    </w:p>
    <w:p w14:paraId="2BD7FE41" w14:textId="77777777" w:rsidR="00FA2461" w:rsidRPr="00DA2E4B" w:rsidRDefault="00FA2461" w:rsidP="00065AE6">
      <w:pPr>
        <w:spacing w:line="240" w:lineRule="exact"/>
        <w:rPr>
          <w:rFonts w:ascii="Marianne" w:hAnsi="Marianne"/>
        </w:rPr>
      </w:pPr>
    </w:p>
    <w:p w14:paraId="68E4215B" w14:textId="21215DC3" w:rsidR="005172E8" w:rsidRPr="007B1AE9" w:rsidRDefault="00D23862" w:rsidP="00D1683D">
      <w:pPr>
        <w:spacing w:line="240" w:lineRule="exact"/>
        <w:jc w:val="center"/>
        <w:rPr>
          <w:rFonts w:ascii="Marianne" w:hAnsi="Marianne"/>
          <w:color w:val="1F3864" w:themeColor="accent5" w:themeShade="80"/>
        </w:rPr>
      </w:pPr>
      <w:r>
        <w:rPr>
          <w:rFonts w:ascii="Marianne" w:hAnsi="Marianne"/>
          <w:color w:val="1F3864" w:themeColor="accent5" w:themeShade="80"/>
        </w:rPr>
        <w:t>Septembre</w:t>
      </w:r>
      <w:r w:rsidR="007B1AE9" w:rsidRPr="007B1AE9">
        <w:rPr>
          <w:rFonts w:ascii="Marianne" w:hAnsi="Marianne"/>
          <w:color w:val="1F3864" w:themeColor="accent5" w:themeShade="80"/>
        </w:rPr>
        <w:t xml:space="preserve"> 2025</w:t>
      </w:r>
    </w:p>
    <w:p w14:paraId="71B340A7" w14:textId="26182B4C" w:rsidR="00D76060" w:rsidRDefault="00D76060">
      <w:pPr>
        <w:suppressAutoHyphens w:val="0"/>
        <w:rPr>
          <w:rFonts w:ascii="Marianne" w:hAnsi="Marianne"/>
        </w:rPr>
      </w:pPr>
      <w:r>
        <w:rPr>
          <w:rFonts w:ascii="Marianne" w:hAnsi="Marianne"/>
        </w:rPr>
        <w:br w:type="page"/>
      </w:r>
    </w:p>
    <w:p w14:paraId="0841D64F" w14:textId="77777777" w:rsidR="00D76060" w:rsidRDefault="00D76060" w:rsidP="00D1683D">
      <w:pPr>
        <w:spacing w:line="240" w:lineRule="exact"/>
        <w:jc w:val="center"/>
        <w:rPr>
          <w:rFonts w:ascii="Marianne" w:hAnsi="Marianne"/>
        </w:rPr>
      </w:pPr>
    </w:p>
    <w:p w14:paraId="74F43227" w14:textId="60CDD613" w:rsidR="00792F6A" w:rsidRPr="00D96E7E" w:rsidRDefault="00792F6A" w:rsidP="00792F6A">
      <w:pPr>
        <w:rPr>
          <w:rFonts w:ascii="Marianne" w:hAnsi="Marianne"/>
          <w:color w:val="000000"/>
          <w:sz w:val="22"/>
          <w:szCs w:val="22"/>
        </w:rPr>
      </w:pPr>
      <w:r w:rsidRPr="00D96E7E">
        <w:rPr>
          <w:rFonts w:ascii="Marianne" w:hAnsi="Marianne"/>
          <w:color w:val="000000"/>
          <w:sz w:val="22"/>
          <w:szCs w:val="22"/>
        </w:rPr>
        <w:t xml:space="preserve">Le candidat doit présenter : </w:t>
      </w:r>
    </w:p>
    <w:p w14:paraId="027CC59C" w14:textId="77777777" w:rsidR="00D96E7E" w:rsidRPr="00C70FC2" w:rsidRDefault="00D96E7E" w:rsidP="00792F6A">
      <w:pPr>
        <w:rPr>
          <w:rFonts w:ascii="Marianne" w:hAnsi="Marianne"/>
          <w:color w:val="000000"/>
        </w:rPr>
      </w:pPr>
    </w:p>
    <w:p w14:paraId="7C92D308" w14:textId="58BA5FF9" w:rsidR="00792F6A" w:rsidRPr="00C70FC2" w:rsidRDefault="00D96E7E" w:rsidP="00D96E7E">
      <w:pPr>
        <w:pStyle w:val="Titre2"/>
        <w:numPr>
          <w:ilvl w:val="0"/>
          <w:numId w:val="2"/>
        </w:numPr>
      </w:pPr>
      <w:r>
        <w:t>Méthodologie</w:t>
      </w:r>
    </w:p>
    <w:p w14:paraId="4CE59910" w14:textId="0A0E80DA" w:rsidR="00D96E7E" w:rsidRPr="00D96E7E" w:rsidRDefault="00563329" w:rsidP="00D96E7E">
      <w:pPr>
        <w:suppressAutoHyphens w:val="0"/>
        <w:jc w:val="both"/>
        <w:rPr>
          <w:rFonts w:ascii="Marianne" w:eastAsia="Trebuchet MS" w:hAnsi="Marianne" w:cs="Trebuchet MS"/>
          <w:i/>
          <w:iCs/>
          <w:sz w:val="22"/>
          <w:szCs w:val="22"/>
        </w:rPr>
      </w:pPr>
      <w:r>
        <w:rPr>
          <w:rFonts w:ascii="Marianne" w:hAnsi="Marianne"/>
          <w:color w:val="000000"/>
          <w:sz w:val="22"/>
          <w:szCs w:val="22"/>
        </w:rPr>
        <w:t xml:space="preserve">Méthodologie d’intervention proposée </w:t>
      </w:r>
      <w:r w:rsidR="00740693" w:rsidRPr="00D96E7E">
        <w:rPr>
          <w:rFonts w:ascii="Marianne" w:hAnsi="Marianne"/>
          <w:color w:val="000000"/>
          <w:sz w:val="22"/>
          <w:szCs w:val="22"/>
        </w:rPr>
        <w:t>pour réaliser les prestations (</w:t>
      </w:r>
      <w:r w:rsidRPr="00563329">
        <w:rPr>
          <w:rFonts w:ascii="Marianne" w:hAnsi="Marianne"/>
          <w:i/>
          <w:iCs/>
          <w:sz w:val="22"/>
          <w:szCs w:val="22"/>
        </w:rPr>
        <w:t>organisation et planification des interventions,</w:t>
      </w:r>
      <w:r w:rsidR="0090099C">
        <w:rPr>
          <w:rFonts w:ascii="Marianne" w:hAnsi="Marianne"/>
          <w:i/>
          <w:iCs/>
          <w:sz w:val="22"/>
          <w:szCs w:val="22"/>
        </w:rPr>
        <w:t xml:space="preserve"> </w:t>
      </w:r>
      <w:r w:rsidR="00D50DB2">
        <w:rPr>
          <w:rFonts w:ascii="Marianne" w:hAnsi="Marianne"/>
          <w:i/>
          <w:iCs/>
          <w:sz w:val="22"/>
          <w:szCs w:val="22"/>
        </w:rPr>
        <w:t>modalités d’intervention d’urgence</w:t>
      </w:r>
      <w:r w:rsidR="0090099C" w:rsidRPr="0090099C">
        <w:rPr>
          <w:rFonts w:ascii="Marianne" w:hAnsi="Marianne"/>
          <w:i/>
          <w:iCs/>
          <w:sz w:val="20"/>
          <w:szCs w:val="20"/>
        </w:rPr>
        <w:t>,</w:t>
      </w:r>
      <w:r w:rsidRPr="00563329">
        <w:rPr>
          <w:rFonts w:ascii="Marianne" w:hAnsi="Marianne"/>
          <w:i/>
          <w:iCs/>
          <w:sz w:val="22"/>
          <w:szCs w:val="22"/>
        </w:rPr>
        <w:t xml:space="preserve"> fréquence des contrôles et des vérifications, précision des tâches de maintenance proposées, rapports et suivi technique, suivi des interventions et historique</w:t>
      </w:r>
      <w:r w:rsidR="00740693" w:rsidRPr="00D96E7E">
        <w:rPr>
          <w:rFonts w:ascii="Marianne" w:eastAsia="Trebuchet MS" w:hAnsi="Marianne" w:cs="Trebuchet MS"/>
          <w:i/>
          <w:iCs/>
          <w:sz w:val="22"/>
          <w:szCs w:val="22"/>
        </w:rPr>
        <w:t>, etc.)</w:t>
      </w:r>
      <w:r w:rsidR="00D96E7E" w:rsidRPr="00D96E7E">
        <w:rPr>
          <w:rFonts w:ascii="Marianne" w:eastAsia="Trebuchet MS" w:hAnsi="Marianne" w:cs="Trebuchet MS"/>
          <w:i/>
          <w:iCs/>
          <w:sz w:val="22"/>
          <w:szCs w:val="22"/>
        </w:rPr>
        <w:t xml:space="preserve"> </w:t>
      </w:r>
    </w:p>
    <w:p w14:paraId="266F42DD" w14:textId="4A280171" w:rsidR="005172E8" w:rsidRPr="00C70FC2" w:rsidRDefault="005172E8" w:rsidP="00065AE6">
      <w:pPr>
        <w:rPr>
          <w:rFonts w:ascii="Marianne" w:hAnsi="Marianne"/>
          <w:color w:val="000000"/>
        </w:rPr>
      </w:pPr>
    </w:p>
    <w:tbl>
      <w:tblPr>
        <w:tblStyle w:val="Grilledutableau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5172E8" w:rsidRPr="00740693" w14:paraId="29DE1C54" w14:textId="77777777" w:rsidTr="00EB274D">
        <w:trPr>
          <w:trHeight w:val="10503"/>
        </w:trPr>
        <w:tc>
          <w:tcPr>
            <w:tcW w:w="9747" w:type="dxa"/>
          </w:tcPr>
          <w:p w14:paraId="7A6AC28C" w14:textId="77777777" w:rsidR="005172E8" w:rsidRPr="00740693" w:rsidRDefault="005172E8" w:rsidP="00065AE6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7E1DB829" w14:textId="77777777" w:rsidR="005172E8" w:rsidRPr="00740693" w:rsidRDefault="005172E8" w:rsidP="00065AE6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6C397560" w14:textId="34F4B686" w:rsidR="005172E8" w:rsidRPr="00740693" w:rsidRDefault="005172E8" w:rsidP="00065AE6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2B0B0BC5" w14:textId="5CF0E33D" w:rsidR="00740693" w:rsidRPr="00740693" w:rsidRDefault="00740693" w:rsidP="00065AE6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204A70A8" w14:textId="77777777" w:rsidR="00740693" w:rsidRPr="00740693" w:rsidRDefault="00740693" w:rsidP="00065AE6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04D3EE2B" w14:textId="77777777" w:rsidR="005172E8" w:rsidRPr="00740693" w:rsidRDefault="005172E8" w:rsidP="00065AE6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2362AA5C" w14:textId="77777777" w:rsidR="005172E8" w:rsidRPr="00740693" w:rsidRDefault="005172E8" w:rsidP="00065AE6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2AB85C2B" w14:textId="77777777" w:rsidR="005172E8" w:rsidRPr="00740693" w:rsidRDefault="005172E8" w:rsidP="00065AE6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52490576" w14:textId="77777777" w:rsidR="005172E8" w:rsidRPr="00740693" w:rsidRDefault="005172E8" w:rsidP="00065AE6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7DBE6A22" w14:textId="77777777" w:rsidR="005172E8" w:rsidRPr="00740693" w:rsidRDefault="005172E8" w:rsidP="00065AE6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6BFB7C58" w14:textId="13429E45" w:rsidR="005172E8" w:rsidRPr="00740693" w:rsidRDefault="005172E8" w:rsidP="00065AE6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</w:tc>
      </w:tr>
    </w:tbl>
    <w:p w14:paraId="6F512E7F" w14:textId="77777777" w:rsidR="00EB274D" w:rsidRDefault="00EB274D" w:rsidP="00EB274D"/>
    <w:p w14:paraId="59A819CF" w14:textId="4AB7269D" w:rsidR="00D96E7E" w:rsidRPr="00D96E7E" w:rsidRDefault="00FA2461" w:rsidP="00EB274D">
      <w:pPr>
        <w:pStyle w:val="Titre2"/>
        <w:ind w:left="426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br w:type="page"/>
      </w:r>
      <w:r w:rsidR="00D96E7E">
        <w:lastRenderedPageBreak/>
        <w:t xml:space="preserve">2- </w:t>
      </w:r>
      <w:r w:rsidR="00563329">
        <w:t>Moyens humains et matériel</w:t>
      </w:r>
    </w:p>
    <w:p w14:paraId="382DAECD" w14:textId="6EE01930" w:rsidR="00563329" w:rsidRPr="00563329" w:rsidRDefault="00703074" w:rsidP="00D96E7E">
      <w:pPr>
        <w:suppressAutoHyphens w:val="0"/>
        <w:jc w:val="both"/>
        <w:rPr>
          <w:rFonts w:ascii="Marianne" w:eastAsia="Trebuchet MS" w:hAnsi="Marianne" w:cs="Trebuchet MS"/>
          <w:iCs/>
          <w:sz w:val="22"/>
          <w:szCs w:val="22"/>
        </w:rPr>
      </w:pPr>
      <w:r>
        <w:rPr>
          <w:rFonts w:ascii="Marianne" w:eastAsia="Trebuchet MS" w:hAnsi="Marianne" w:cs="Trebuchet MS"/>
          <w:iCs/>
          <w:sz w:val="22"/>
          <w:szCs w:val="22"/>
        </w:rPr>
        <w:t xml:space="preserve">Présentation </w:t>
      </w:r>
      <w:r w:rsidR="00470668">
        <w:rPr>
          <w:rFonts w:ascii="Marianne" w:eastAsia="Trebuchet MS" w:hAnsi="Marianne" w:cs="Trebuchet MS"/>
          <w:iCs/>
          <w:sz w:val="22"/>
          <w:szCs w:val="22"/>
        </w:rPr>
        <w:t xml:space="preserve">par l’entreprise </w:t>
      </w:r>
      <w:r w:rsidR="00563329" w:rsidRPr="00563329">
        <w:rPr>
          <w:rFonts w:ascii="Marianne" w:eastAsia="Trebuchet MS" w:hAnsi="Marianne" w:cs="Trebuchet MS"/>
          <w:iCs/>
          <w:sz w:val="22"/>
          <w:szCs w:val="22"/>
        </w:rPr>
        <w:t>des moyens humains et matériels à disposition pour exécuter les prestations</w:t>
      </w:r>
      <w:r w:rsidR="00563329">
        <w:rPr>
          <w:rFonts w:eastAsia="Trebuchet MS" w:cs="Trebuchet MS"/>
          <w:i/>
          <w:iCs/>
        </w:rPr>
        <w:t xml:space="preserve"> </w:t>
      </w:r>
      <w:r w:rsidR="00563329" w:rsidRPr="00563329">
        <w:rPr>
          <w:rFonts w:ascii="Marianne" w:eastAsia="Trebuchet MS" w:hAnsi="Marianne" w:cs="Trebuchet MS"/>
          <w:i/>
          <w:iCs/>
          <w:sz w:val="22"/>
          <w:szCs w:val="22"/>
        </w:rPr>
        <w:t>(</w:t>
      </w:r>
      <w:r w:rsidR="00D50DB2">
        <w:rPr>
          <w:rFonts w:ascii="Marianne" w:hAnsi="Marianne"/>
          <w:i/>
          <w:iCs/>
          <w:sz w:val="22"/>
          <w:szCs w:val="22"/>
        </w:rPr>
        <w:t>c</w:t>
      </w:r>
      <w:r w:rsidR="00563329" w:rsidRPr="00563329">
        <w:rPr>
          <w:rFonts w:ascii="Marianne" w:hAnsi="Marianne"/>
          <w:i/>
          <w:iCs/>
          <w:sz w:val="22"/>
          <w:szCs w:val="22"/>
        </w:rPr>
        <w:t>ompétences et qualifications des techniciens, équipement et outils utilisés, etc</w:t>
      </w:r>
      <w:r w:rsidR="00D50DB2">
        <w:rPr>
          <w:rFonts w:ascii="Marianne" w:hAnsi="Marianne"/>
          <w:i/>
          <w:iCs/>
          <w:sz w:val="22"/>
          <w:szCs w:val="22"/>
        </w:rPr>
        <w:t>.</w:t>
      </w:r>
      <w:r w:rsidR="00563329" w:rsidRPr="00563329">
        <w:rPr>
          <w:rFonts w:ascii="Marianne" w:hAnsi="Marianne"/>
          <w:i/>
          <w:iCs/>
          <w:sz w:val="22"/>
          <w:szCs w:val="22"/>
        </w:rPr>
        <w:t>)</w:t>
      </w:r>
    </w:p>
    <w:p w14:paraId="371E431A" w14:textId="77777777" w:rsidR="005172E8" w:rsidRPr="00C70FC2" w:rsidRDefault="005172E8" w:rsidP="005172E8">
      <w:pPr>
        <w:rPr>
          <w:rFonts w:ascii="Marianne" w:hAnsi="Marianne"/>
          <w:color w:val="000000"/>
        </w:rPr>
      </w:pPr>
    </w:p>
    <w:tbl>
      <w:tblPr>
        <w:tblStyle w:val="Grilledutableau"/>
        <w:tblW w:w="9836" w:type="dxa"/>
        <w:tblLook w:val="04A0" w:firstRow="1" w:lastRow="0" w:firstColumn="1" w:lastColumn="0" w:noHBand="0" w:noVBand="1"/>
      </w:tblPr>
      <w:tblGrid>
        <w:gridCol w:w="9836"/>
      </w:tblGrid>
      <w:tr w:rsidR="005172E8" w:rsidRPr="00FA2461" w14:paraId="14C3FEA5" w14:textId="77777777" w:rsidTr="003371DF">
        <w:trPr>
          <w:trHeight w:val="11985"/>
        </w:trPr>
        <w:tc>
          <w:tcPr>
            <w:tcW w:w="9836" w:type="dxa"/>
          </w:tcPr>
          <w:p w14:paraId="5C1E137E" w14:textId="77777777" w:rsidR="005172E8" w:rsidRPr="00FA2461" w:rsidRDefault="005172E8" w:rsidP="005172E8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0342FFA5" w14:textId="77777777" w:rsidR="005172E8" w:rsidRPr="00FA2461" w:rsidRDefault="005172E8" w:rsidP="005172E8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519473F2" w14:textId="77777777" w:rsidR="005172E8" w:rsidRPr="00FA2461" w:rsidRDefault="005172E8" w:rsidP="005172E8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5DB8DC40" w14:textId="77777777" w:rsidR="005172E8" w:rsidRPr="00FA2461" w:rsidRDefault="005172E8" w:rsidP="005172E8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3B66C714" w14:textId="77777777" w:rsidR="005172E8" w:rsidRPr="00FA2461" w:rsidRDefault="005172E8" w:rsidP="005172E8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1A6C8FDB" w14:textId="77777777" w:rsidR="005172E8" w:rsidRPr="00FA2461" w:rsidRDefault="005172E8" w:rsidP="005172E8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76292BD3" w14:textId="77777777" w:rsidR="005172E8" w:rsidRPr="00FA2461" w:rsidRDefault="005172E8" w:rsidP="005172E8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7EE632E7" w14:textId="77777777" w:rsidR="005172E8" w:rsidRPr="00FA2461" w:rsidRDefault="005172E8" w:rsidP="005172E8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23CA5043" w14:textId="77777777" w:rsidR="005172E8" w:rsidRPr="00FA2461" w:rsidRDefault="005172E8" w:rsidP="005172E8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4F428717" w14:textId="2FDF7171" w:rsidR="005172E8" w:rsidRPr="00FA2461" w:rsidRDefault="005172E8" w:rsidP="005172E8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18912EFA" w14:textId="273FA24F" w:rsidR="005172E8" w:rsidRPr="00FA2461" w:rsidRDefault="005172E8" w:rsidP="005172E8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</w:tc>
      </w:tr>
    </w:tbl>
    <w:p w14:paraId="2AF744A3" w14:textId="77777777" w:rsidR="003371DF" w:rsidRDefault="003371DF">
      <w:pPr>
        <w:suppressAutoHyphens w:val="0"/>
        <w:rPr>
          <w:rFonts w:ascii="Arial" w:hAnsi="Arial" w:cs="Arial"/>
          <w:b/>
          <w:bCs/>
          <w:i/>
          <w:iCs/>
          <w:sz w:val="28"/>
          <w:szCs w:val="28"/>
        </w:rPr>
      </w:pPr>
      <w:r>
        <w:br w:type="page"/>
      </w:r>
    </w:p>
    <w:p w14:paraId="3B3F8867" w14:textId="77860CDA" w:rsidR="000C7234" w:rsidRPr="00C70FC2" w:rsidRDefault="00703074" w:rsidP="00EB274D">
      <w:pPr>
        <w:pStyle w:val="Titre2"/>
        <w:ind w:left="426"/>
      </w:pPr>
      <w:r>
        <w:lastRenderedPageBreak/>
        <w:t xml:space="preserve">3- </w:t>
      </w:r>
      <w:r w:rsidR="00563329">
        <w:t>Caractéristiques environnementales des moyens d’intervention</w:t>
      </w:r>
    </w:p>
    <w:p w14:paraId="15218BD8" w14:textId="77777777" w:rsidR="00EB274D" w:rsidRDefault="00703074" w:rsidP="00EB274D">
      <w:pPr>
        <w:ind w:right="144"/>
        <w:jc w:val="both"/>
        <w:rPr>
          <w:rFonts w:ascii="Marianne" w:eastAsia="Trebuchet MS" w:hAnsi="Marianne" w:cs="Trebuchet MS"/>
          <w:i/>
          <w:sz w:val="22"/>
          <w:szCs w:val="22"/>
        </w:rPr>
      </w:pPr>
      <w:r w:rsidRPr="00563329">
        <w:rPr>
          <w:rFonts w:ascii="Marianne" w:eastAsia="Trebuchet MS" w:hAnsi="Marianne" w:cs="Trebuchet MS"/>
          <w:iCs/>
          <w:sz w:val="22"/>
          <w:szCs w:val="22"/>
        </w:rPr>
        <w:t xml:space="preserve">Présentation </w:t>
      </w:r>
      <w:r w:rsidR="00563329" w:rsidRPr="00563329">
        <w:rPr>
          <w:rFonts w:ascii="Marianne" w:eastAsia="Trebuchet MS" w:hAnsi="Marianne" w:cs="Trebuchet MS"/>
          <w:iCs/>
          <w:sz w:val="22"/>
          <w:szCs w:val="22"/>
        </w:rPr>
        <w:t>par l’entreprise des caractéristiques environnementales de s</w:t>
      </w:r>
      <w:r w:rsidR="00563329">
        <w:rPr>
          <w:rFonts w:ascii="Marianne" w:eastAsia="Trebuchet MS" w:hAnsi="Marianne" w:cs="Trebuchet MS"/>
          <w:iCs/>
          <w:sz w:val="22"/>
          <w:szCs w:val="22"/>
        </w:rPr>
        <w:t>a méthodologie</w:t>
      </w:r>
      <w:r w:rsidR="00563329" w:rsidRPr="00563329">
        <w:rPr>
          <w:rFonts w:ascii="Marianne" w:eastAsia="Trebuchet MS" w:hAnsi="Marianne" w:cs="Trebuchet MS"/>
          <w:iCs/>
          <w:sz w:val="22"/>
          <w:szCs w:val="22"/>
        </w:rPr>
        <w:t xml:space="preserve"> </w:t>
      </w:r>
      <w:r w:rsidR="00563329">
        <w:rPr>
          <w:rFonts w:ascii="Marianne" w:eastAsia="Trebuchet MS" w:hAnsi="Marianne" w:cs="Trebuchet MS"/>
          <w:iCs/>
          <w:sz w:val="22"/>
          <w:szCs w:val="22"/>
        </w:rPr>
        <w:t>d’</w:t>
      </w:r>
      <w:r w:rsidR="00563329" w:rsidRPr="00563329">
        <w:rPr>
          <w:rFonts w:ascii="Marianne" w:eastAsia="Trebuchet MS" w:hAnsi="Marianne" w:cs="Trebuchet MS"/>
          <w:iCs/>
          <w:sz w:val="22"/>
          <w:szCs w:val="22"/>
        </w:rPr>
        <w:t>intervention</w:t>
      </w:r>
      <w:r w:rsidR="00470668">
        <w:rPr>
          <w:rFonts w:ascii="Marianne" w:eastAsia="Trebuchet MS" w:hAnsi="Marianne" w:cs="Trebuchet MS"/>
          <w:iCs/>
          <w:sz w:val="22"/>
          <w:szCs w:val="22"/>
        </w:rPr>
        <w:t>,</w:t>
      </w:r>
      <w:r w:rsidR="00563329" w:rsidRPr="00563329">
        <w:rPr>
          <w:rFonts w:ascii="Marianne" w:eastAsia="Trebuchet MS" w:hAnsi="Marianne" w:cs="Trebuchet MS"/>
          <w:iCs/>
          <w:sz w:val="22"/>
          <w:szCs w:val="22"/>
        </w:rPr>
        <w:t xml:space="preserve"> en rapport avec l’objet du </w:t>
      </w:r>
      <w:r w:rsidR="00563329" w:rsidRPr="00D50DB2">
        <w:rPr>
          <w:rFonts w:ascii="Marianne" w:eastAsia="Trebuchet MS" w:hAnsi="Marianne" w:cs="Trebuchet MS"/>
          <w:iCs/>
          <w:sz w:val="22"/>
          <w:szCs w:val="22"/>
        </w:rPr>
        <w:t>marché</w:t>
      </w:r>
      <w:r w:rsidR="00563329" w:rsidRPr="00D50DB2">
        <w:rPr>
          <w:rFonts w:ascii="Marianne" w:eastAsia="Trebuchet MS" w:hAnsi="Marianne" w:cs="Trebuchet MS"/>
          <w:i/>
          <w:sz w:val="22"/>
          <w:szCs w:val="22"/>
        </w:rPr>
        <w:t xml:space="preserve"> </w:t>
      </w:r>
    </w:p>
    <w:p w14:paraId="21F83C69" w14:textId="0095FD42" w:rsidR="00563329" w:rsidRPr="00EB274D" w:rsidRDefault="00563329" w:rsidP="00EB274D">
      <w:pPr>
        <w:ind w:right="144"/>
        <w:jc w:val="both"/>
        <w:rPr>
          <w:rFonts w:eastAsia="Trebuchet MS" w:cs="Trebuchet MS"/>
          <w:i/>
        </w:rPr>
      </w:pPr>
      <w:r w:rsidRPr="00EB274D">
        <w:rPr>
          <w:rFonts w:ascii="Marianne" w:eastAsia="Trebuchet MS" w:hAnsi="Marianne" w:cs="Trebuchet MS"/>
          <w:i/>
          <w:sz w:val="22"/>
          <w:szCs w:val="22"/>
        </w:rPr>
        <w:t>(</w:t>
      </w:r>
      <w:r w:rsidRPr="00EB274D">
        <w:rPr>
          <w:rFonts w:ascii="Marianne" w:hAnsi="Marianne"/>
          <w:i/>
          <w:sz w:val="22"/>
          <w:szCs w:val="22"/>
        </w:rPr>
        <w:t>utilisation de modes de déplacements favorisant le développement durable tels que des véhicules à faibles émissions, des modes de transports doux ou alternatifs à la route</w:t>
      </w:r>
      <w:r w:rsidR="00EB274D" w:rsidRPr="00EB274D">
        <w:rPr>
          <w:rFonts w:ascii="Marianne" w:hAnsi="Marianne"/>
          <w:i/>
          <w:sz w:val="22"/>
          <w:szCs w:val="22"/>
        </w:rPr>
        <w:t xml:space="preserve"> ; </w:t>
      </w:r>
      <w:r w:rsidR="00EB274D" w:rsidRPr="00EB274D">
        <w:rPr>
          <w:rFonts w:ascii="Marianne" w:eastAsia="Trebuchet MS" w:hAnsi="Marianne" w:cs="Trebuchet MS"/>
          <w:i/>
          <w:sz w:val="22"/>
          <w:szCs w:val="22"/>
        </w:rPr>
        <w:t>utilisation de pièces et fournitures issues du réemploi ou reconditionnées,</w:t>
      </w:r>
      <w:r w:rsidR="00D50DB2" w:rsidRPr="00EB274D">
        <w:rPr>
          <w:rFonts w:ascii="Marianne" w:eastAsia="Trebuchet MS" w:hAnsi="Marianne" w:cs="Trebuchet MS"/>
          <w:i/>
          <w:sz w:val="22"/>
          <w:szCs w:val="22"/>
        </w:rPr>
        <w:t xml:space="preserve"> </w:t>
      </w:r>
      <w:r w:rsidRPr="00EB274D">
        <w:rPr>
          <w:rFonts w:ascii="Marianne" w:eastAsia="Trebuchet MS" w:hAnsi="Marianne" w:cs="Trebuchet MS"/>
          <w:i/>
          <w:sz w:val="22"/>
          <w:szCs w:val="22"/>
        </w:rPr>
        <w:t>etc</w:t>
      </w:r>
      <w:r w:rsidR="00D50DB2" w:rsidRPr="00EB274D">
        <w:rPr>
          <w:rFonts w:ascii="Marianne" w:hAnsi="Marianne"/>
          <w:i/>
          <w:sz w:val="22"/>
          <w:szCs w:val="22"/>
        </w:rPr>
        <w:t>.</w:t>
      </w:r>
      <w:r w:rsidRPr="00EB274D">
        <w:rPr>
          <w:rFonts w:ascii="Marianne" w:hAnsi="Marianne"/>
          <w:i/>
          <w:sz w:val="22"/>
          <w:szCs w:val="22"/>
        </w:rPr>
        <w:t>)</w:t>
      </w:r>
    </w:p>
    <w:p w14:paraId="637400EC" w14:textId="4B3259D1" w:rsidR="00740693" w:rsidRPr="00703074" w:rsidRDefault="00740693" w:rsidP="00EB274D">
      <w:pPr>
        <w:suppressAutoHyphens w:val="0"/>
        <w:rPr>
          <w:rFonts w:ascii="Marianne" w:eastAsia="Trebuchet MS" w:hAnsi="Marianne" w:cs="Trebuchet MS"/>
          <w:i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349D" w:rsidRPr="00FA2461" w14:paraId="72F3A022" w14:textId="77777777" w:rsidTr="00563329">
        <w:trPr>
          <w:trHeight w:val="11614"/>
        </w:trPr>
        <w:tc>
          <w:tcPr>
            <w:tcW w:w="9628" w:type="dxa"/>
          </w:tcPr>
          <w:p w14:paraId="36A855E2" w14:textId="77777777" w:rsidR="00B9349D" w:rsidRPr="00FA2461" w:rsidRDefault="00B9349D">
            <w:pPr>
              <w:suppressAutoHyphens w:val="0"/>
              <w:rPr>
                <w:rFonts w:ascii="Marianne" w:eastAsia="Trebuchet MS" w:hAnsi="Marianne" w:cs="Trebuchet MS"/>
                <w:i/>
                <w:iCs/>
                <w:sz w:val="20"/>
                <w:szCs w:val="20"/>
              </w:rPr>
            </w:pPr>
          </w:p>
        </w:tc>
      </w:tr>
    </w:tbl>
    <w:p w14:paraId="5B04A1E5" w14:textId="42DEFE76" w:rsidR="0032445B" w:rsidRPr="00C70FC2" w:rsidRDefault="0032445B" w:rsidP="00EB274D">
      <w:pPr>
        <w:spacing w:after="100"/>
        <w:ind w:right="12"/>
        <w:rPr>
          <w:rFonts w:ascii="Marianne" w:eastAsia="Trebuchet MS" w:hAnsi="Marianne" w:cs="Trebuchet MS"/>
          <w:color w:val="000000"/>
          <w:sz w:val="20"/>
        </w:rPr>
      </w:pPr>
    </w:p>
    <w:sectPr w:rsidR="0032445B" w:rsidRPr="00C70FC2" w:rsidSect="007B1AE9">
      <w:footerReference w:type="default" r:id="rId9"/>
      <w:pgSz w:w="11906" w:h="16838"/>
      <w:pgMar w:top="1134" w:right="1134" w:bottom="1183" w:left="1134" w:header="0" w:footer="1126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5F045" w14:textId="77777777" w:rsidR="001E5A80" w:rsidRDefault="001E5A80">
      <w:r>
        <w:separator/>
      </w:r>
    </w:p>
  </w:endnote>
  <w:endnote w:type="continuationSeparator" w:id="0">
    <w:p w14:paraId="6595DD86" w14:textId="77777777" w:rsidR="001E5A80" w:rsidRDefault="001E5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FDDF5" w14:textId="3AD03E9E" w:rsidR="007B1AE9" w:rsidRPr="004E22D1" w:rsidRDefault="007B1AE9" w:rsidP="007B1AE9">
    <w:pPr>
      <w:pStyle w:val="Style2"/>
      <w:pBdr>
        <w:top w:val="single" w:sz="4" w:space="1" w:color="auto"/>
      </w:pBdr>
    </w:pPr>
    <w:r w:rsidRPr="004E22D1">
      <w:t>2025- DRAC IDF - Palais de Chaillot –  chauffage - maintenance et exploitation sous-station vapeur</w:t>
    </w:r>
    <w:r w:rsidR="00226764">
      <w:t xml:space="preserve"> (CPCU)</w:t>
    </w:r>
  </w:p>
  <w:p w14:paraId="6F0F03A0" w14:textId="259D8388" w:rsidR="00740693" w:rsidRPr="007B1AE9" w:rsidRDefault="009C2168">
    <w:pPr>
      <w:rPr>
        <w:rFonts w:ascii="Marianne" w:hAnsi="Marianne"/>
        <w:sz w:val="16"/>
        <w:szCs w:val="16"/>
      </w:rPr>
    </w:pPr>
    <w:r w:rsidRPr="007B1AE9">
      <w:rPr>
        <w:rFonts w:ascii="Marianne" w:hAnsi="Marianne"/>
        <w:sz w:val="16"/>
        <w:szCs w:val="16"/>
      </w:rPr>
      <w:t>Cadre de mémoire</w:t>
    </w:r>
    <w:r w:rsidR="00226764">
      <w:rPr>
        <w:rFonts w:ascii="Marianne" w:hAnsi="Marianne"/>
        <w:sz w:val="16"/>
        <w:szCs w:val="16"/>
      </w:rPr>
      <w:t xml:space="preserve"> technique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448CC" w14:textId="77777777" w:rsidR="001E5A80" w:rsidRDefault="001E5A80">
      <w:r>
        <w:separator/>
      </w:r>
    </w:p>
  </w:footnote>
  <w:footnote w:type="continuationSeparator" w:id="0">
    <w:p w14:paraId="64F2A5FF" w14:textId="77777777" w:rsidR="001E5A80" w:rsidRDefault="001E5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F161F"/>
    <w:multiLevelType w:val="hybridMultilevel"/>
    <w:tmpl w:val="FA3C84AE"/>
    <w:lvl w:ilvl="0" w:tplc="F470FF7C">
      <w:start w:val="94"/>
      <w:numFmt w:val="bullet"/>
      <w:lvlText w:val="-"/>
      <w:lvlJc w:val="left"/>
      <w:pPr>
        <w:ind w:left="38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 w15:restartNumberingAfterBreak="0">
    <w:nsid w:val="5AFE12CE"/>
    <w:multiLevelType w:val="hybridMultilevel"/>
    <w:tmpl w:val="37DC7F7C"/>
    <w:lvl w:ilvl="0" w:tplc="2E283DB2">
      <w:start w:val="1"/>
      <w:numFmt w:val="bullet"/>
      <w:pStyle w:val="Paragraphedeliste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" w15:restartNumberingAfterBreak="0">
    <w:nsid w:val="7183068C"/>
    <w:multiLevelType w:val="hybridMultilevel"/>
    <w:tmpl w:val="FF366286"/>
    <w:lvl w:ilvl="0" w:tplc="D16817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461831">
    <w:abstractNumId w:val="0"/>
  </w:num>
  <w:num w:numId="2" w16cid:durableId="37634097">
    <w:abstractNumId w:val="2"/>
  </w:num>
  <w:num w:numId="3" w16cid:durableId="1966204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revisionView w:inkAnnotations="0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A54"/>
    <w:rsid w:val="00065AE6"/>
    <w:rsid w:val="00083EC1"/>
    <w:rsid w:val="000C0B9D"/>
    <w:rsid w:val="000C7234"/>
    <w:rsid w:val="00196CD8"/>
    <w:rsid w:val="00197A54"/>
    <w:rsid w:val="001E5A80"/>
    <w:rsid w:val="00226764"/>
    <w:rsid w:val="002A0666"/>
    <w:rsid w:val="002B7ED2"/>
    <w:rsid w:val="0032445B"/>
    <w:rsid w:val="0033083A"/>
    <w:rsid w:val="003371DF"/>
    <w:rsid w:val="0035029F"/>
    <w:rsid w:val="003E4D13"/>
    <w:rsid w:val="003F7FDF"/>
    <w:rsid w:val="00470668"/>
    <w:rsid w:val="004B5324"/>
    <w:rsid w:val="005172E8"/>
    <w:rsid w:val="005577F4"/>
    <w:rsid w:val="00563329"/>
    <w:rsid w:val="005B5BED"/>
    <w:rsid w:val="005F361A"/>
    <w:rsid w:val="00607058"/>
    <w:rsid w:val="00607BF3"/>
    <w:rsid w:val="006E541E"/>
    <w:rsid w:val="006F43A9"/>
    <w:rsid w:val="00703074"/>
    <w:rsid w:val="00740693"/>
    <w:rsid w:val="00792F6A"/>
    <w:rsid w:val="007B1AE9"/>
    <w:rsid w:val="007C6275"/>
    <w:rsid w:val="008059AF"/>
    <w:rsid w:val="008148EE"/>
    <w:rsid w:val="00861AF1"/>
    <w:rsid w:val="00885B39"/>
    <w:rsid w:val="008B5E8A"/>
    <w:rsid w:val="0090099C"/>
    <w:rsid w:val="009078D4"/>
    <w:rsid w:val="009C2168"/>
    <w:rsid w:val="009D2681"/>
    <w:rsid w:val="00A33683"/>
    <w:rsid w:val="00A67E41"/>
    <w:rsid w:val="00A71DF6"/>
    <w:rsid w:val="00A76E34"/>
    <w:rsid w:val="00AB3C95"/>
    <w:rsid w:val="00AD41C8"/>
    <w:rsid w:val="00B9349D"/>
    <w:rsid w:val="00BC23EA"/>
    <w:rsid w:val="00C075B3"/>
    <w:rsid w:val="00C45175"/>
    <w:rsid w:val="00C70FC2"/>
    <w:rsid w:val="00C84EDE"/>
    <w:rsid w:val="00CD2899"/>
    <w:rsid w:val="00CE00A3"/>
    <w:rsid w:val="00D05C83"/>
    <w:rsid w:val="00D1683D"/>
    <w:rsid w:val="00D23862"/>
    <w:rsid w:val="00D47748"/>
    <w:rsid w:val="00D50DB2"/>
    <w:rsid w:val="00D76060"/>
    <w:rsid w:val="00D96E7E"/>
    <w:rsid w:val="00DA2E4B"/>
    <w:rsid w:val="00DF6E13"/>
    <w:rsid w:val="00E8492C"/>
    <w:rsid w:val="00EB274D"/>
    <w:rsid w:val="00F03D4E"/>
    <w:rsid w:val="00F85FFF"/>
    <w:rsid w:val="00FA2461"/>
    <w:rsid w:val="00FA2E54"/>
    <w:rsid w:val="00FC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CB8EE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color w:val="00000A"/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3E4D1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basedOn w:val="Policepardfaut"/>
    <w:unhideWhenUsed/>
    <w:rsid w:val="00277EEB"/>
    <w:rPr>
      <w:color w:val="0563C1"/>
      <w:u w:val="single"/>
    </w:rPr>
  </w:style>
  <w:style w:type="character" w:customStyle="1" w:styleId="TextedebullesCar">
    <w:name w:val="Texte de bulles Car"/>
    <w:basedOn w:val="Policepardfaut"/>
    <w:link w:val="Textedebulles"/>
    <w:semiHidden/>
    <w:rsid w:val="00A664B3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uiPriority w:val="99"/>
    <w:rsid w:val="006D18BB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D18BB"/>
    <w:rPr>
      <w:sz w:val="24"/>
      <w:szCs w:val="24"/>
    </w:rPr>
  </w:style>
  <w:style w:type="character" w:styleId="Marquedecommentaire">
    <w:name w:val="annotation reference"/>
    <w:basedOn w:val="Policepardfaut"/>
    <w:uiPriority w:val="99"/>
    <w:unhideWhenUsed/>
    <w:rsid w:val="00722056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722056"/>
  </w:style>
  <w:style w:type="character" w:customStyle="1" w:styleId="ObjetducommentaireCar">
    <w:name w:val="Objet du commentaire Car"/>
    <w:basedOn w:val="CommentaireCar"/>
    <w:link w:val="Objetducommentaire"/>
    <w:semiHidden/>
    <w:rsid w:val="00722056"/>
    <w:rPr>
      <w:b/>
      <w:bCs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FreeSans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Tabledesmatiresniveau1">
    <w:name w:val="Table des matières niveau 1"/>
    <w:basedOn w:val="Normal"/>
    <w:next w:val="Normal"/>
    <w:autoRedefine/>
    <w:rsid w:val="00805BCE"/>
  </w:style>
  <w:style w:type="paragraph" w:customStyle="1" w:styleId="Tabledesmatiresniveau2">
    <w:name w:val="Table des matières niveau 2"/>
    <w:basedOn w:val="Normal"/>
    <w:next w:val="Normal"/>
    <w:autoRedefine/>
    <w:rsid w:val="00805BCE"/>
    <w:pPr>
      <w:ind w:left="240"/>
    </w:pPr>
  </w:style>
  <w:style w:type="paragraph" w:styleId="Textedebulles">
    <w:name w:val="Balloon Text"/>
    <w:basedOn w:val="Normal"/>
    <w:link w:val="TextedebullesCar"/>
    <w:semiHidden/>
    <w:unhideWhenUsed/>
    <w:rsid w:val="00A664B3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uiPriority w:val="99"/>
    <w:unhideWhenUsed/>
    <w:rsid w:val="006D18B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D18BB"/>
    <w:pPr>
      <w:tabs>
        <w:tab w:val="center" w:pos="4536"/>
        <w:tab w:val="right" w:pos="9072"/>
      </w:tabs>
    </w:pPr>
  </w:style>
  <w:style w:type="paragraph" w:customStyle="1" w:styleId="StyleTitre2TrebuchetMS12ptNonItaliqueNoirGauche">
    <w:name w:val="Style Titre 2 + Trebuchet MS 12 pt Non Italique Noir Gauche :  ..."/>
    <w:basedOn w:val="Titre2"/>
    <w:rsid w:val="006D18BB"/>
    <w:pPr>
      <w:ind w:left="300" w:right="20"/>
    </w:pPr>
    <w:rPr>
      <w:rFonts w:ascii="Trebuchet MS" w:hAnsi="Trebuchet MS" w:cs="Times New Roman"/>
      <w:i w:val="0"/>
      <w:iCs w:val="0"/>
      <w:color w:val="000000"/>
      <w:sz w:val="24"/>
      <w:szCs w:val="20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722056"/>
    <w:rPr>
      <w:sz w:val="20"/>
      <w:szCs w:val="20"/>
    </w:rPr>
  </w:style>
  <w:style w:type="paragraph" w:styleId="Objetducommentaire">
    <w:name w:val="annotation subject"/>
    <w:basedOn w:val="Commentaire"/>
    <w:link w:val="ObjetducommentaireCar"/>
    <w:semiHidden/>
    <w:unhideWhenUsed/>
    <w:rsid w:val="00722056"/>
    <w:rPr>
      <w:b/>
      <w:bCs/>
    </w:rPr>
  </w:style>
  <w:style w:type="character" w:customStyle="1" w:styleId="Titre3Car">
    <w:name w:val="Titre 3 Car"/>
    <w:basedOn w:val="Policepardfaut"/>
    <w:link w:val="Titre3"/>
    <w:semiHidden/>
    <w:rsid w:val="003E4D1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Retraitcorpsdetexte">
    <w:name w:val="Body Text Indent"/>
    <w:basedOn w:val="Normal"/>
    <w:link w:val="RetraitcorpsdetexteCar"/>
    <w:unhideWhenUsed/>
    <w:rsid w:val="003E4D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3E4D13"/>
    <w:rPr>
      <w:color w:val="00000A"/>
      <w:sz w:val="24"/>
      <w:szCs w:val="24"/>
    </w:rPr>
  </w:style>
  <w:style w:type="paragraph" w:styleId="Corpsdetexte3">
    <w:name w:val="Body Text 3"/>
    <w:basedOn w:val="Normal"/>
    <w:link w:val="Corpsdetexte3Car"/>
    <w:semiHidden/>
    <w:unhideWhenUsed/>
    <w:rsid w:val="003E4D13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semiHidden/>
    <w:rsid w:val="003E4D13"/>
    <w:rPr>
      <w:color w:val="00000A"/>
      <w:sz w:val="16"/>
      <w:szCs w:val="16"/>
    </w:rPr>
  </w:style>
  <w:style w:type="paragraph" w:customStyle="1" w:styleId="Normal2">
    <w:name w:val="Normal2"/>
    <w:basedOn w:val="Normal"/>
    <w:link w:val="Normal2Car"/>
    <w:rsid w:val="003E4D13"/>
    <w:pPr>
      <w:keepNext/>
      <w:keepLines/>
      <w:tabs>
        <w:tab w:val="left" w:pos="567"/>
        <w:tab w:val="left" w:pos="851"/>
        <w:tab w:val="left" w:pos="1134"/>
      </w:tabs>
      <w:suppressAutoHyphens w:val="0"/>
      <w:ind w:left="284" w:firstLine="284"/>
      <w:jc w:val="both"/>
    </w:pPr>
    <w:rPr>
      <w:color w:val="auto"/>
      <w:szCs w:val="20"/>
    </w:rPr>
  </w:style>
  <w:style w:type="paragraph" w:customStyle="1" w:styleId="Normal3">
    <w:name w:val="Normal3"/>
    <w:basedOn w:val="Normal"/>
    <w:rsid w:val="003E4D13"/>
    <w:pPr>
      <w:keepNext/>
      <w:keepLines/>
      <w:tabs>
        <w:tab w:val="left" w:pos="851"/>
        <w:tab w:val="left" w:pos="1134"/>
        <w:tab w:val="left" w:pos="1418"/>
      </w:tabs>
      <w:suppressAutoHyphens w:val="0"/>
      <w:ind w:left="567" w:firstLine="284"/>
      <w:jc w:val="both"/>
    </w:pPr>
    <w:rPr>
      <w:color w:val="auto"/>
      <w:szCs w:val="20"/>
    </w:rPr>
  </w:style>
  <w:style w:type="character" w:customStyle="1" w:styleId="Normal2Car">
    <w:name w:val="Normal2 Car"/>
    <w:link w:val="Normal2"/>
    <w:rsid w:val="003E4D13"/>
    <w:rPr>
      <w:sz w:val="24"/>
    </w:rPr>
  </w:style>
  <w:style w:type="paragraph" w:customStyle="1" w:styleId="Default">
    <w:name w:val="Default"/>
    <w:rsid w:val="00065AE6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CommentaireCar1">
    <w:name w:val="Commentaire Car1"/>
    <w:uiPriority w:val="99"/>
    <w:semiHidden/>
    <w:rsid w:val="0032445B"/>
    <w:rPr>
      <w:lang w:eastAsia="zh-CN"/>
    </w:rPr>
  </w:style>
  <w:style w:type="table" w:styleId="Grilledutableau">
    <w:name w:val="Table Grid"/>
    <w:basedOn w:val="TableauNormal"/>
    <w:rsid w:val="00517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E541E"/>
    <w:pPr>
      <w:suppressAutoHyphens/>
      <w:autoSpaceDN w:val="0"/>
      <w:textAlignment w:val="baseline"/>
    </w:pPr>
    <w:rPr>
      <w:rFonts w:ascii="Arial" w:hAnsi="Arial"/>
      <w:kern w:val="3"/>
      <w:sz w:val="24"/>
      <w:szCs w:val="22"/>
      <w:lang w:eastAsia="zh-CN"/>
    </w:rPr>
  </w:style>
  <w:style w:type="paragraph" w:customStyle="1" w:styleId="ParagrapheIndent2">
    <w:name w:val="ParagrapheIndent2"/>
    <w:basedOn w:val="Normal"/>
    <w:next w:val="Normal"/>
    <w:qFormat/>
    <w:rsid w:val="006E541E"/>
    <w:rPr>
      <w:rFonts w:ascii="Trebuchet MS" w:eastAsia="Trebuchet MS" w:hAnsi="Trebuchet MS" w:cs="Trebuchet MS"/>
      <w:sz w:val="20"/>
      <w:lang w:val="en-US" w:eastAsia="en-US"/>
    </w:rPr>
  </w:style>
  <w:style w:type="paragraph" w:customStyle="1" w:styleId="Style2">
    <w:name w:val="Style2"/>
    <w:basedOn w:val="Pieddepage"/>
    <w:qFormat/>
    <w:rsid w:val="007B1AE9"/>
    <w:pPr>
      <w:suppressAutoHyphens w:val="0"/>
      <w:spacing w:line="259" w:lineRule="auto"/>
    </w:pPr>
    <w:rPr>
      <w:rFonts w:ascii="Marianne" w:hAnsi="Marianne"/>
      <w:color w:val="auto"/>
      <w:sz w:val="16"/>
      <w:szCs w:val="22"/>
      <w:lang w:eastAsia="en-US"/>
    </w:rPr>
  </w:style>
  <w:style w:type="paragraph" w:styleId="Paragraphedeliste">
    <w:name w:val="List Paragraph"/>
    <w:basedOn w:val="Normal"/>
    <w:autoRedefine/>
    <w:uiPriority w:val="34"/>
    <w:qFormat/>
    <w:rsid w:val="00563329"/>
    <w:pPr>
      <w:numPr>
        <w:numId w:val="3"/>
      </w:numPr>
      <w:suppressAutoHyphens w:val="0"/>
      <w:autoSpaceDE w:val="0"/>
      <w:autoSpaceDN w:val="0"/>
      <w:adjustRightInd w:val="0"/>
      <w:spacing w:after="40"/>
      <w:ind w:left="169" w:right="80" w:firstLine="271"/>
      <w:contextualSpacing/>
      <w:jc w:val="both"/>
    </w:pPr>
    <w:rPr>
      <w:rFonts w:ascii="Marianne" w:hAnsi="Marianne"/>
      <w:color w:val="auto"/>
      <w:sz w:val="2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75BE0-5546-4B7C-AF06-6405E7FDC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271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2023-02-08T10:54:00Z</dcterms:created>
  <dcterms:modified xsi:type="dcterms:W3CDTF">2025-10-07T13:58:00Z</dcterms:modified>
  <dc:language/>
</cp:coreProperties>
</file>